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C9" w:rsidRDefault="0079549C">
      <w:proofErr w:type="spellStart"/>
      <w:r>
        <w:t>Jalyssa</w:t>
      </w:r>
      <w:proofErr w:type="spellEnd"/>
      <w:r>
        <w:t xml:space="preserve"> Kaplan </w:t>
      </w:r>
    </w:p>
    <w:p w:rsidR="0079549C" w:rsidRDefault="006E20E3">
      <w:r>
        <w:rPr>
          <w:noProof/>
        </w:rPr>
        <w:drawing>
          <wp:anchor distT="0" distB="0" distL="114300" distR="114300" simplePos="0" relativeHeight="251659264" behindDoc="1" locked="0" layoutInCell="1" allowOverlap="1">
            <wp:simplePos x="0" y="0"/>
            <wp:positionH relativeFrom="column">
              <wp:posOffset>5124450</wp:posOffset>
            </wp:positionH>
            <wp:positionV relativeFrom="paragraph">
              <wp:posOffset>238760</wp:posOffset>
            </wp:positionV>
            <wp:extent cx="1514475" cy="1228725"/>
            <wp:effectExtent l="19050" t="0" r="9525" b="0"/>
            <wp:wrapNone/>
            <wp:docPr id="10" name="il_fi" descr="http://www.fastchickenpoxcure.com/blog/wp-content/uploads/2010/10/chicken-pox-contagious-300x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stchickenpoxcure.com/blog/wp-content/uploads/2010/10/chicken-pox-contagious-300x243.jpg"/>
                    <pic:cNvPicPr>
                      <a:picLocks noChangeAspect="1" noChangeArrowheads="1"/>
                    </pic:cNvPicPr>
                  </pic:nvPicPr>
                  <pic:blipFill>
                    <a:blip r:embed="rId5" cstate="print"/>
                    <a:srcRect/>
                    <a:stretch>
                      <a:fillRect/>
                    </a:stretch>
                  </pic:blipFill>
                  <pic:spPr bwMode="auto">
                    <a:xfrm>
                      <a:off x="0" y="0"/>
                      <a:ext cx="1514475" cy="1228725"/>
                    </a:xfrm>
                    <a:prstGeom prst="rect">
                      <a:avLst/>
                    </a:prstGeom>
                    <a:noFill/>
                    <a:ln w="9525">
                      <a:noFill/>
                      <a:miter lim="800000"/>
                      <a:headEnd/>
                      <a:tailEnd/>
                    </a:ln>
                  </pic:spPr>
                </pic:pic>
              </a:graphicData>
            </a:graphic>
          </wp:anchor>
        </w:drawing>
      </w:r>
      <w:r w:rsidR="0079549C">
        <w:t xml:space="preserve">June 19, 2011 </w:t>
      </w:r>
      <w:r>
        <w:rPr>
          <w:rFonts w:ascii="Arial" w:hAnsi="Arial" w:cs="Arial"/>
          <w:noProof/>
          <w:vanish/>
          <w:color w:val="0000FF"/>
          <w:sz w:val="27"/>
          <w:szCs w:val="27"/>
        </w:rPr>
        <w:drawing>
          <wp:inline distT="0" distB="0" distL="0" distR="0">
            <wp:extent cx="2286000" cy="1847850"/>
            <wp:effectExtent l="19050" t="0" r="0" b="0"/>
            <wp:docPr id="7" name="rg_hi" descr="http://t0.gstatic.com/images?q=tbn:ANd9GcSTIQGgCuPFUsXpgK0BELlFVytcxoOnwE828SYddJXntHOPvMf3j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TIQGgCuPFUsXpgK0BELlFVytcxoOnwE828SYddJXntHOPvMf3jQ">
                      <a:hlinkClick r:id="rId6"/>
                    </pic:cNvPr>
                    <pic:cNvPicPr>
                      <a:picLocks noChangeAspect="1" noChangeArrowheads="1"/>
                    </pic:cNvPicPr>
                  </pic:nvPicPr>
                  <pic:blipFill>
                    <a:blip r:embed="rId7" cstate="print"/>
                    <a:srcRect/>
                    <a:stretch>
                      <a:fillRect/>
                    </a:stretch>
                  </pic:blipFill>
                  <pic:spPr bwMode="auto">
                    <a:xfrm>
                      <a:off x="0" y="0"/>
                      <a:ext cx="2286000" cy="18478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extent cx="2286000" cy="1847850"/>
            <wp:effectExtent l="19050" t="0" r="0" b="0"/>
            <wp:docPr id="4" name="rg_hi" descr="http://t0.gstatic.com/images?q=tbn:ANd9GcSTIQGgCuPFUsXpgK0BELlFVytcxoOnwE828SYddJXntHOPvMf3j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TIQGgCuPFUsXpgK0BELlFVytcxoOnwE828SYddJXntHOPvMf3jQ">
                      <a:hlinkClick r:id="rId6"/>
                    </pic:cNvPr>
                    <pic:cNvPicPr>
                      <a:picLocks noChangeAspect="1" noChangeArrowheads="1"/>
                    </pic:cNvPicPr>
                  </pic:nvPicPr>
                  <pic:blipFill>
                    <a:blip r:embed="rId7" cstate="print"/>
                    <a:srcRect/>
                    <a:stretch>
                      <a:fillRect/>
                    </a:stretch>
                  </pic:blipFill>
                  <pic:spPr bwMode="auto">
                    <a:xfrm>
                      <a:off x="0" y="0"/>
                      <a:ext cx="2286000" cy="1847850"/>
                    </a:xfrm>
                    <a:prstGeom prst="rect">
                      <a:avLst/>
                    </a:prstGeom>
                    <a:noFill/>
                    <a:ln w="9525">
                      <a:noFill/>
                      <a:miter lim="800000"/>
                      <a:headEnd/>
                      <a:tailEnd/>
                    </a:ln>
                  </pic:spPr>
                </pic:pic>
              </a:graphicData>
            </a:graphic>
          </wp:inline>
        </w:drawing>
      </w:r>
    </w:p>
    <w:p w:rsidR="0079549C" w:rsidRDefault="0079549C">
      <w:r>
        <w:t>Disorder Project</w:t>
      </w:r>
    </w:p>
    <w:p w:rsidR="0079549C" w:rsidRPr="00105A76" w:rsidRDefault="0079549C">
      <w:pPr>
        <w:rPr>
          <w:b/>
        </w:rPr>
      </w:pPr>
    </w:p>
    <w:p w:rsidR="0079549C" w:rsidRPr="00105A76" w:rsidRDefault="0079549C" w:rsidP="0079549C">
      <w:pPr>
        <w:rPr>
          <w:b/>
        </w:rPr>
      </w:pPr>
      <w:r w:rsidRPr="00105A76">
        <w:rPr>
          <w:b/>
        </w:rPr>
        <w:t xml:space="preserve">Chicken Pox </w:t>
      </w:r>
      <w:proofErr w:type="gramStart"/>
      <w:r w:rsidRPr="00105A76">
        <w:rPr>
          <w:b/>
        </w:rPr>
        <w:t xml:space="preserve">( </w:t>
      </w:r>
      <w:proofErr w:type="spellStart"/>
      <w:r w:rsidRPr="00105A76">
        <w:rPr>
          <w:b/>
        </w:rPr>
        <w:t>Varicella</w:t>
      </w:r>
      <w:proofErr w:type="spellEnd"/>
      <w:proofErr w:type="gramEnd"/>
      <w:r w:rsidRPr="00105A76">
        <w:rPr>
          <w:b/>
        </w:rPr>
        <w:t xml:space="preserve">) </w:t>
      </w:r>
    </w:p>
    <w:p w:rsidR="0079549C" w:rsidRDefault="0079549C" w:rsidP="0079549C">
      <w:pPr>
        <w:rPr>
          <w:b/>
        </w:rPr>
      </w:pPr>
      <w:r>
        <w:rPr>
          <w:b/>
        </w:rPr>
        <w:t xml:space="preserve">Description:  </w:t>
      </w:r>
    </w:p>
    <w:p w:rsidR="0079549C" w:rsidRPr="0079549C" w:rsidRDefault="0079549C" w:rsidP="0079549C">
      <w:pPr>
        <w:pStyle w:val="ListParagraph"/>
        <w:numPr>
          <w:ilvl w:val="0"/>
          <w:numId w:val="2"/>
        </w:numPr>
        <w:rPr>
          <w:b/>
        </w:rPr>
      </w:pPr>
      <w:r>
        <w:t xml:space="preserve">It’s a common acute viral infection in children and young adults. </w:t>
      </w:r>
      <w:proofErr w:type="spellStart"/>
      <w:proofErr w:type="gramStart"/>
      <w:r>
        <w:t>Its</w:t>
      </w:r>
      <w:proofErr w:type="spellEnd"/>
      <w:proofErr w:type="gramEnd"/>
      <w:r>
        <w:t xml:space="preserve"> also highly contagious but curable. </w:t>
      </w:r>
    </w:p>
    <w:p w:rsidR="0079549C" w:rsidRDefault="0079549C" w:rsidP="0079549C">
      <w:pPr>
        <w:rPr>
          <w:b/>
        </w:rPr>
      </w:pPr>
      <w:r>
        <w:rPr>
          <w:b/>
        </w:rPr>
        <w:t xml:space="preserve">Pathophysiolgy: </w:t>
      </w:r>
    </w:p>
    <w:p w:rsidR="0079549C" w:rsidRPr="00897AA0" w:rsidRDefault="0079549C" w:rsidP="0079549C">
      <w:pPr>
        <w:pStyle w:val="ListParagraph"/>
        <w:numPr>
          <w:ilvl w:val="0"/>
          <w:numId w:val="2"/>
        </w:numPr>
        <w:rPr>
          <w:b/>
        </w:rPr>
      </w:pPr>
      <w:r>
        <w:t xml:space="preserve">The virus comes from </w:t>
      </w:r>
      <w:r w:rsidR="006E20E3">
        <w:t>an</w:t>
      </w:r>
      <w:r>
        <w:t xml:space="preserve"> organism called VZV (varicella-zoster virus). It</w:t>
      </w:r>
      <w:r w:rsidR="00897AA0">
        <w:t xml:space="preserve"> is transmitted either direct or</w:t>
      </w:r>
      <w:r>
        <w:t xml:space="preserve"> indirect </w:t>
      </w:r>
      <w:r w:rsidR="00897AA0">
        <w:t xml:space="preserve">from the infected person. It is then spreader through the respiratory track. Patients are only contagious for 1 to 2 days. Then after treatment, they have 2 to 3 weeks before they are better again. </w:t>
      </w:r>
    </w:p>
    <w:p w:rsidR="00897AA0" w:rsidRDefault="00897AA0" w:rsidP="00897AA0">
      <w:pPr>
        <w:rPr>
          <w:b/>
        </w:rPr>
      </w:pPr>
      <w:r>
        <w:rPr>
          <w:b/>
        </w:rPr>
        <w:t xml:space="preserve">Signs &amp; Symptoms: </w:t>
      </w:r>
    </w:p>
    <w:p w:rsidR="00897AA0" w:rsidRPr="009A6486" w:rsidRDefault="00897AA0" w:rsidP="00897AA0">
      <w:pPr>
        <w:pStyle w:val="ListParagraph"/>
        <w:numPr>
          <w:ilvl w:val="0"/>
          <w:numId w:val="2"/>
        </w:numPr>
        <w:rPr>
          <w:b/>
        </w:rPr>
      </w:pPr>
      <w:r>
        <w:t xml:space="preserve">Red like lesions that form crust. They are first seen on the face. Then </w:t>
      </w:r>
      <w:r w:rsidR="00D2085F">
        <w:t>spread</w:t>
      </w:r>
      <w:r>
        <w:t xml:space="preserve"> throughout the body. The red like lesions cause </w:t>
      </w:r>
      <w:r w:rsidR="00D2085F">
        <w:t>severe</w:t>
      </w:r>
      <w:r>
        <w:t xml:space="preserve"> itching for 3 to 4 days and recovery is usually within 2 weeks. </w:t>
      </w:r>
    </w:p>
    <w:p w:rsidR="009A6486" w:rsidRDefault="009A6486" w:rsidP="009A6486">
      <w:pPr>
        <w:rPr>
          <w:b/>
        </w:rPr>
      </w:pPr>
      <w:r>
        <w:rPr>
          <w:b/>
        </w:rPr>
        <w:t xml:space="preserve">Diagnosed: </w:t>
      </w:r>
    </w:p>
    <w:p w:rsidR="00E2052F" w:rsidRPr="00E2052F" w:rsidRDefault="009A6486" w:rsidP="00E2052F">
      <w:pPr>
        <w:pStyle w:val="ListParagraph"/>
        <w:numPr>
          <w:ilvl w:val="0"/>
          <w:numId w:val="2"/>
        </w:numPr>
        <w:rPr>
          <w:b/>
        </w:rPr>
      </w:pPr>
      <w:r>
        <w:t xml:space="preserve">They can be diagnosed through patient history. It can be visualized by the eyes.  Then test are taken to the lab for examination. </w:t>
      </w:r>
    </w:p>
    <w:p w:rsidR="00E2052F" w:rsidRDefault="00E2052F" w:rsidP="00E2052F">
      <w:pPr>
        <w:rPr>
          <w:b/>
        </w:rPr>
      </w:pPr>
      <w:r>
        <w:rPr>
          <w:b/>
        </w:rPr>
        <w:t xml:space="preserve">Treatment: </w:t>
      </w:r>
    </w:p>
    <w:p w:rsidR="00E2052F" w:rsidRPr="006F5BA4" w:rsidRDefault="006F5BA4" w:rsidP="00E2052F">
      <w:pPr>
        <w:pStyle w:val="ListParagraph"/>
        <w:numPr>
          <w:ilvl w:val="0"/>
          <w:numId w:val="2"/>
        </w:numPr>
        <w:rPr>
          <w:b/>
        </w:rPr>
      </w:pPr>
      <w:r>
        <w:t xml:space="preserve">Cool baths, applying calamine lotion all over the body to help with itching and you must be isolated until all lesions have crusted. </w:t>
      </w:r>
    </w:p>
    <w:p w:rsidR="006F5BA4" w:rsidRDefault="006F5BA4" w:rsidP="006F5BA4">
      <w:pPr>
        <w:rPr>
          <w:b/>
        </w:rPr>
      </w:pPr>
      <w:r>
        <w:rPr>
          <w:b/>
        </w:rPr>
        <w:t xml:space="preserve">Pt. Actions/Cure: </w:t>
      </w:r>
    </w:p>
    <w:p w:rsidR="006F5BA4" w:rsidRPr="00105A76" w:rsidRDefault="006E20E3" w:rsidP="006F5BA4">
      <w:pPr>
        <w:pStyle w:val="ListParagraph"/>
        <w:numPr>
          <w:ilvl w:val="0"/>
          <w:numId w:val="2"/>
        </w:numPr>
        <w:rPr>
          <w:b/>
        </w:rPr>
      </w:pPr>
      <w:r>
        <w:rPr>
          <w:noProof/>
        </w:rPr>
        <w:drawing>
          <wp:anchor distT="0" distB="0" distL="114300" distR="114300" simplePos="0" relativeHeight="251658240" behindDoc="1" locked="0" layoutInCell="1" allowOverlap="1">
            <wp:simplePos x="0" y="0"/>
            <wp:positionH relativeFrom="column">
              <wp:posOffset>4953000</wp:posOffset>
            </wp:positionH>
            <wp:positionV relativeFrom="paragraph">
              <wp:posOffset>509905</wp:posOffset>
            </wp:positionV>
            <wp:extent cx="1857375" cy="1857375"/>
            <wp:effectExtent l="19050" t="0" r="9525" b="0"/>
            <wp:wrapNone/>
            <wp:docPr id="1" name="il_fi" descr="http://static.howstuffworks.com/gif/chicken-pox-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howstuffworks.com/gif/chicken-pox-2a.gif"/>
                    <pic:cNvPicPr>
                      <a:picLocks noChangeAspect="1" noChangeArrowheads="1"/>
                    </pic:cNvPicPr>
                  </pic:nvPicPr>
                  <pic:blipFill>
                    <a:blip r:embed="rId8" cstate="print"/>
                    <a:srcRect/>
                    <a:stretch>
                      <a:fillRect/>
                    </a:stretch>
                  </pic:blipFill>
                  <pic:spPr bwMode="auto">
                    <a:xfrm>
                      <a:off x="0" y="0"/>
                      <a:ext cx="1857375" cy="1857375"/>
                    </a:xfrm>
                    <a:prstGeom prst="rect">
                      <a:avLst/>
                    </a:prstGeom>
                    <a:noFill/>
                    <a:ln w="9525">
                      <a:noFill/>
                      <a:miter lim="800000"/>
                      <a:headEnd/>
                      <a:tailEnd/>
                    </a:ln>
                  </pic:spPr>
                </pic:pic>
              </a:graphicData>
            </a:graphic>
          </wp:anchor>
        </w:drawing>
      </w:r>
      <w:r w:rsidR="006F5BA4">
        <w:t xml:space="preserve">To get viral vaccine called varicella vaccine. This will prevent you from getting the chicken pox. </w:t>
      </w:r>
      <w:r w:rsidR="001239A4">
        <w:t xml:space="preserve">Once you have had the chicken pox you cannot get them again unless it was a mild case.  In adults they can get something called the shingles which is a viral infection caused by the chicken pox.  Always use good hygiene, washing hands and using tissues when you cough or sneeze. </w:t>
      </w:r>
    </w:p>
    <w:p w:rsidR="00105A76" w:rsidRDefault="00105A76" w:rsidP="00105A76">
      <w:pPr>
        <w:rPr>
          <w:b/>
        </w:rPr>
      </w:pPr>
    </w:p>
    <w:p w:rsidR="00105A76" w:rsidRDefault="00105A76" w:rsidP="00105A76">
      <w:pPr>
        <w:rPr>
          <w:b/>
        </w:rPr>
      </w:pPr>
      <w:r>
        <w:rPr>
          <w:b/>
        </w:rPr>
        <w:t xml:space="preserve">Lyme </w:t>
      </w:r>
      <w:proofErr w:type="gramStart"/>
      <w:r>
        <w:rPr>
          <w:b/>
        </w:rPr>
        <w:t>Disease</w:t>
      </w:r>
      <w:proofErr w:type="gramEnd"/>
      <w:r>
        <w:rPr>
          <w:b/>
        </w:rPr>
        <w:t xml:space="preserve"> </w:t>
      </w:r>
    </w:p>
    <w:p w:rsidR="00105A76" w:rsidRDefault="00105A76" w:rsidP="00105A76">
      <w:pPr>
        <w:rPr>
          <w:b/>
        </w:rPr>
      </w:pPr>
      <w:r>
        <w:rPr>
          <w:b/>
        </w:rPr>
        <w:lastRenderedPageBreak/>
        <w:t xml:space="preserve">Description: </w:t>
      </w:r>
    </w:p>
    <w:p w:rsidR="00105A76" w:rsidRDefault="00105A76" w:rsidP="00105A76">
      <w:pPr>
        <w:pStyle w:val="ListParagraph"/>
        <w:numPr>
          <w:ilvl w:val="0"/>
          <w:numId w:val="3"/>
        </w:numPr>
      </w:pPr>
      <w:r>
        <w:t xml:space="preserve">It’s </w:t>
      </w:r>
      <w:proofErr w:type="gramStart"/>
      <w:r>
        <w:t>a</w:t>
      </w:r>
      <w:proofErr w:type="gramEnd"/>
      <w:r>
        <w:t xml:space="preserve"> infectious disease caused by spirochete bac</w:t>
      </w:r>
      <w:r w:rsidR="004C6327">
        <w:t xml:space="preserve">terium. The tick that bites the skin inject </w:t>
      </w:r>
      <w:proofErr w:type="spellStart"/>
      <w:proofErr w:type="gramStart"/>
      <w:r w:rsidR="004C6327">
        <w:t>lyme</w:t>
      </w:r>
      <w:proofErr w:type="spellEnd"/>
      <w:proofErr w:type="gramEnd"/>
      <w:r w:rsidR="004C6327">
        <w:t xml:space="preserve"> disease into the body from there gut. This can affect the joints, skin, heart and nervous system. </w:t>
      </w:r>
    </w:p>
    <w:p w:rsidR="004C6327" w:rsidRDefault="004C6327" w:rsidP="004C6327">
      <w:pPr>
        <w:rPr>
          <w:b/>
        </w:rPr>
      </w:pPr>
      <w:proofErr w:type="spellStart"/>
      <w:r>
        <w:rPr>
          <w:b/>
        </w:rPr>
        <w:t>Pathophysiolgy</w:t>
      </w:r>
      <w:proofErr w:type="spellEnd"/>
      <w:r>
        <w:rPr>
          <w:b/>
        </w:rPr>
        <w:t xml:space="preserve">: </w:t>
      </w:r>
    </w:p>
    <w:p w:rsidR="004C6327" w:rsidRDefault="00B223C8" w:rsidP="004C6327">
      <w:pPr>
        <w:pStyle w:val="ListParagraph"/>
        <w:numPr>
          <w:ilvl w:val="0"/>
          <w:numId w:val="3"/>
        </w:numPr>
      </w:pPr>
      <w:r>
        <w:t>It’s</w:t>
      </w:r>
      <w:r w:rsidR="004C6327">
        <w:t xml:space="preserve"> caused by spirorchete bacterium. It is carried by mice o</w:t>
      </w:r>
      <w:r>
        <w:t xml:space="preserve">r deer and transmitted to humans why they are camping or hiking. After infected into the skin the the bacterium can infect internal organs of the body. </w:t>
      </w:r>
    </w:p>
    <w:p w:rsidR="00B223C8" w:rsidRDefault="00B223C8" w:rsidP="00B223C8">
      <w:pPr>
        <w:rPr>
          <w:b/>
        </w:rPr>
      </w:pPr>
      <w:r w:rsidRPr="00B223C8">
        <w:rPr>
          <w:b/>
        </w:rPr>
        <w:t xml:space="preserve">Signs and Symptoms: </w:t>
      </w:r>
    </w:p>
    <w:p w:rsidR="00B223C8" w:rsidRPr="00B223C8" w:rsidRDefault="00B223C8" w:rsidP="00B223C8">
      <w:pPr>
        <w:pStyle w:val="ListParagraph"/>
        <w:numPr>
          <w:ilvl w:val="0"/>
          <w:numId w:val="3"/>
        </w:numPr>
        <w:rPr>
          <w:b/>
        </w:rPr>
      </w:pPr>
      <w:r>
        <w:t xml:space="preserve">It can occur in any age group and no one is immune to it. Half of patients with Lyme </w:t>
      </w:r>
      <w:r w:rsidR="00E55A6B">
        <w:t>disease</w:t>
      </w:r>
      <w:r>
        <w:t xml:space="preserve"> have red, itchy rash with a red circle center. Can cause headache, fever, fatigue, joint pain, weakness and can paralysis and neurologic problems. </w:t>
      </w:r>
    </w:p>
    <w:p w:rsidR="00B223C8" w:rsidRDefault="00B223C8" w:rsidP="00B223C8">
      <w:pPr>
        <w:rPr>
          <w:b/>
        </w:rPr>
      </w:pPr>
      <w:r>
        <w:rPr>
          <w:b/>
        </w:rPr>
        <w:t xml:space="preserve">Diagnosed: </w:t>
      </w:r>
    </w:p>
    <w:p w:rsidR="00B223C8" w:rsidRPr="00E55A6B" w:rsidRDefault="00B223C8" w:rsidP="00B223C8">
      <w:pPr>
        <w:pStyle w:val="ListParagraph"/>
        <w:numPr>
          <w:ilvl w:val="0"/>
          <w:numId w:val="3"/>
        </w:numPr>
        <w:rPr>
          <w:b/>
        </w:rPr>
      </w:pPr>
      <w:r>
        <w:t xml:space="preserve">It can be based on physical examination if no signs and symptoms are found first. </w:t>
      </w:r>
      <w:r w:rsidR="00E55A6B">
        <w:t>Libratory</w:t>
      </w:r>
      <w:r>
        <w:t xml:space="preserve"> test are very important. </w:t>
      </w:r>
      <w:r w:rsidR="00E55A6B">
        <w:t xml:space="preserve">Biopsies are done to confirm. </w:t>
      </w:r>
    </w:p>
    <w:p w:rsidR="00E55A6B" w:rsidRDefault="00E55A6B" w:rsidP="00E55A6B">
      <w:pPr>
        <w:rPr>
          <w:b/>
        </w:rPr>
      </w:pPr>
      <w:r>
        <w:rPr>
          <w:b/>
        </w:rPr>
        <w:t xml:space="preserve">Treatment: </w:t>
      </w:r>
    </w:p>
    <w:p w:rsidR="00E55A6B" w:rsidRPr="00E55A6B" w:rsidRDefault="00E55A6B" w:rsidP="00E55A6B">
      <w:pPr>
        <w:pStyle w:val="ListParagraph"/>
        <w:numPr>
          <w:ilvl w:val="0"/>
          <w:numId w:val="3"/>
        </w:numPr>
        <w:rPr>
          <w:b/>
        </w:rPr>
      </w:pPr>
      <w:r>
        <w:t xml:space="preserve">First begins with removing the tick. By doing that you would remove it off the skin or clothes with twisters and then burn it. After that apply antibiotics to the skin. Early treatment is always better. It would just consist of antibiotics. In the later stages requires intravenous antibiotics for cure. </w:t>
      </w:r>
    </w:p>
    <w:p w:rsidR="00E55A6B" w:rsidRDefault="00E55A6B" w:rsidP="00E55A6B">
      <w:pPr>
        <w:rPr>
          <w:b/>
        </w:rPr>
      </w:pPr>
      <w:r>
        <w:rPr>
          <w:b/>
        </w:rPr>
        <w:t xml:space="preserve">Pt. Actions/Cure: </w:t>
      </w:r>
    </w:p>
    <w:p w:rsidR="00E55A6B" w:rsidRPr="00E55A6B" w:rsidRDefault="006E20E3" w:rsidP="00E55A6B">
      <w:pPr>
        <w:pStyle w:val="ListParagraph"/>
        <w:numPr>
          <w:ilvl w:val="0"/>
          <w:numId w:val="3"/>
        </w:numPr>
        <w:rPr>
          <w:b/>
        </w:rPr>
      </w:pPr>
      <w:r>
        <w:rPr>
          <w:noProof/>
        </w:rPr>
        <w:drawing>
          <wp:anchor distT="0" distB="0" distL="114300" distR="114300" simplePos="0" relativeHeight="251660288" behindDoc="1" locked="0" layoutInCell="1" allowOverlap="1">
            <wp:simplePos x="0" y="0"/>
            <wp:positionH relativeFrom="column">
              <wp:posOffset>-571500</wp:posOffset>
            </wp:positionH>
            <wp:positionV relativeFrom="paragraph">
              <wp:posOffset>414655</wp:posOffset>
            </wp:positionV>
            <wp:extent cx="2371725" cy="1895475"/>
            <wp:effectExtent l="19050" t="0" r="9525" b="0"/>
            <wp:wrapNone/>
            <wp:docPr id="13" name="il_fi" descr="http://www.nlm.nih.gov/medlineplus/ency/images/ency/fullsize/17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lm.nih.gov/medlineplus/ency/images/ency/fullsize/17244.jpg"/>
                    <pic:cNvPicPr>
                      <a:picLocks noChangeAspect="1" noChangeArrowheads="1"/>
                    </pic:cNvPicPr>
                  </pic:nvPicPr>
                  <pic:blipFill>
                    <a:blip r:embed="rId9" cstate="print"/>
                    <a:srcRect/>
                    <a:stretch>
                      <a:fillRect/>
                    </a:stretch>
                  </pic:blipFill>
                  <pic:spPr bwMode="auto">
                    <a:xfrm>
                      <a:off x="0" y="0"/>
                      <a:ext cx="2371725" cy="1895475"/>
                    </a:xfrm>
                    <a:prstGeom prst="rect">
                      <a:avLst/>
                    </a:prstGeom>
                    <a:noFill/>
                    <a:ln w="9525">
                      <a:noFill/>
                      <a:miter lim="800000"/>
                      <a:headEnd/>
                      <a:tailEnd/>
                    </a:ln>
                  </pic:spPr>
                </pic:pic>
              </a:graphicData>
            </a:graphic>
          </wp:anchor>
        </w:drawing>
      </w:r>
      <w:r w:rsidR="00E55A6B">
        <w:t xml:space="preserve">Be cautious when camping or hunting. Always wear long clothing and as soon as you see a tick on you or your clothing remove it immediately. </w:t>
      </w:r>
    </w:p>
    <w:p w:rsidR="00E55A6B" w:rsidRPr="00E55A6B" w:rsidRDefault="006E20E3" w:rsidP="00E55A6B">
      <w:pPr>
        <w:rPr>
          <w:b/>
        </w:rPr>
      </w:pPr>
      <w:r>
        <w:rPr>
          <w:rFonts w:ascii="Arial" w:hAnsi="Arial" w:cs="Arial"/>
          <w:noProof/>
          <w:sz w:val="20"/>
          <w:szCs w:val="20"/>
        </w:rPr>
        <w:drawing>
          <wp:anchor distT="0" distB="0" distL="114300" distR="114300" simplePos="0" relativeHeight="251661312" behindDoc="1" locked="0" layoutInCell="1" allowOverlap="1">
            <wp:simplePos x="0" y="0"/>
            <wp:positionH relativeFrom="column">
              <wp:posOffset>3000375</wp:posOffset>
            </wp:positionH>
            <wp:positionV relativeFrom="paragraph">
              <wp:posOffset>38735</wp:posOffset>
            </wp:positionV>
            <wp:extent cx="2981325" cy="1943100"/>
            <wp:effectExtent l="19050" t="0" r="9525" b="0"/>
            <wp:wrapNone/>
            <wp:docPr id="22" name="il_fi" descr="http://images.emedicinehealth.com/images/healthwise/medical/hw/h9991388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emedicinehealth.com/images/healthwise/medical/hw/h9991388_001.jpg"/>
                    <pic:cNvPicPr>
                      <a:picLocks noChangeAspect="1" noChangeArrowheads="1"/>
                    </pic:cNvPicPr>
                  </pic:nvPicPr>
                  <pic:blipFill>
                    <a:blip r:embed="rId10" cstate="print"/>
                    <a:srcRect/>
                    <a:stretch>
                      <a:fillRect/>
                    </a:stretch>
                  </pic:blipFill>
                  <pic:spPr bwMode="auto">
                    <a:xfrm>
                      <a:off x="0" y="0"/>
                      <a:ext cx="2981325" cy="1943100"/>
                    </a:xfrm>
                    <a:prstGeom prst="rect">
                      <a:avLst/>
                    </a:prstGeom>
                    <a:noFill/>
                    <a:ln w="9525">
                      <a:noFill/>
                      <a:miter lim="800000"/>
                      <a:headEnd/>
                      <a:tailEnd/>
                    </a:ln>
                  </pic:spPr>
                </pic:pic>
              </a:graphicData>
            </a:graphic>
          </wp:anchor>
        </w:drawing>
      </w:r>
      <w:r>
        <w:rPr>
          <w:rFonts w:ascii="Arial" w:hAnsi="Arial" w:cs="Arial"/>
          <w:noProof/>
          <w:vanish/>
          <w:color w:val="0000FF"/>
          <w:sz w:val="27"/>
          <w:szCs w:val="27"/>
        </w:rPr>
        <w:drawing>
          <wp:inline distT="0" distB="0" distL="0" distR="0">
            <wp:extent cx="2647950" cy="1724025"/>
            <wp:effectExtent l="19050" t="0" r="0" b="0"/>
            <wp:docPr id="19" name="rg_hi" descr="http://t1.gstatic.com/images?q=tbn:ANd9GcRtB8XmO9lEXDRcOhGAFNEOPVF9HFzJuzL5uRb8IdBV5pmi7Xx8D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tB8XmO9lEXDRcOhGAFNEOPVF9HFzJuzL5uRb8IdBV5pmi7Xx8Dw">
                      <a:hlinkClick r:id="rId11"/>
                    </pic:cNvPr>
                    <pic:cNvPicPr>
                      <a:picLocks noChangeAspect="1" noChangeArrowheads="1"/>
                    </pic:cNvPicPr>
                  </pic:nvPicPr>
                  <pic:blipFill>
                    <a:blip r:embed="rId12" cstate="print"/>
                    <a:srcRect/>
                    <a:stretch>
                      <a:fillRect/>
                    </a:stretch>
                  </pic:blipFill>
                  <pic:spPr bwMode="auto">
                    <a:xfrm>
                      <a:off x="0" y="0"/>
                      <a:ext cx="2647950" cy="1724025"/>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extent cx="2647950" cy="1724025"/>
            <wp:effectExtent l="19050" t="0" r="0" b="0"/>
            <wp:docPr id="16" name="rg_hi" descr="http://t1.gstatic.com/images?q=tbn:ANd9GcRtB8XmO9lEXDRcOhGAFNEOPVF9HFzJuzL5uRb8IdBV5pmi7Xx8D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tB8XmO9lEXDRcOhGAFNEOPVF9HFzJuzL5uRb8IdBV5pmi7Xx8Dw">
                      <a:hlinkClick r:id="rId11"/>
                    </pic:cNvPr>
                    <pic:cNvPicPr>
                      <a:picLocks noChangeAspect="1" noChangeArrowheads="1"/>
                    </pic:cNvPicPr>
                  </pic:nvPicPr>
                  <pic:blipFill>
                    <a:blip r:embed="rId12" cstate="print"/>
                    <a:srcRect/>
                    <a:stretch>
                      <a:fillRect/>
                    </a:stretch>
                  </pic:blipFill>
                  <pic:spPr bwMode="auto">
                    <a:xfrm>
                      <a:off x="0" y="0"/>
                      <a:ext cx="2647950" cy="1724025"/>
                    </a:xfrm>
                    <a:prstGeom prst="rect">
                      <a:avLst/>
                    </a:prstGeom>
                    <a:noFill/>
                    <a:ln w="9525">
                      <a:noFill/>
                      <a:miter lim="800000"/>
                      <a:headEnd/>
                      <a:tailEnd/>
                    </a:ln>
                  </pic:spPr>
                </pic:pic>
              </a:graphicData>
            </a:graphic>
          </wp:inline>
        </w:drawing>
      </w:r>
    </w:p>
    <w:sectPr w:rsidR="00E55A6B" w:rsidRPr="00E55A6B" w:rsidSect="00254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447A"/>
    <w:multiLevelType w:val="hybridMultilevel"/>
    <w:tmpl w:val="10107B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9609A"/>
    <w:multiLevelType w:val="hybridMultilevel"/>
    <w:tmpl w:val="949EF518"/>
    <w:lvl w:ilvl="0" w:tplc="6BB8F1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E4A0D"/>
    <w:multiLevelType w:val="hybridMultilevel"/>
    <w:tmpl w:val="A13C04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549C"/>
    <w:rsid w:val="00105A76"/>
    <w:rsid w:val="001239A4"/>
    <w:rsid w:val="002542C9"/>
    <w:rsid w:val="004C6327"/>
    <w:rsid w:val="004E2955"/>
    <w:rsid w:val="006E20E3"/>
    <w:rsid w:val="006F5BA4"/>
    <w:rsid w:val="0079549C"/>
    <w:rsid w:val="00897AA0"/>
    <w:rsid w:val="009A6486"/>
    <w:rsid w:val="00B01EFC"/>
    <w:rsid w:val="00B223C8"/>
    <w:rsid w:val="00D2085F"/>
    <w:rsid w:val="00E2052F"/>
    <w:rsid w:val="00E55A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49C"/>
    <w:pPr>
      <w:ind w:left="720"/>
      <w:contextualSpacing/>
    </w:pPr>
  </w:style>
  <w:style w:type="paragraph" w:styleId="BalloonText">
    <w:name w:val="Balloon Text"/>
    <w:basedOn w:val="Normal"/>
    <w:link w:val="BalloonTextChar"/>
    <w:uiPriority w:val="99"/>
    <w:semiHidden/>
    <w:unhideWhenUsed/>
    <w:rsid w:val="006E2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0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fastchickenpoxcure.com/blog/wp-content/uploads/2010/10/chicken-pox-contagious-300x243.jpg&amp;imgrefurl=http://www.fastchickenpoxcure.com/blog/when-is-the-chicken-pox-contagious-period/&amp;usg=__Uzi5E5Z0Euyw2JSElrrc5B-WBEA=&amp;h=243&amp;w=300&amp;sz=18&amp;hl=en&amp;start=10&amp;zoom=1&amp;tbnid=pGAMVrmiNCAktM:&amp;tbnh=94&amp;tbnw=116&amp;ei=1U8BTs0Ch5KBB4es6ccC&amp;prev=/search%3Fq%3Dchicken%2Bpox%26um%3D1%26hl%3Den%26sa%3DN%26rlz%3D1R2SKPT_enUS412%26biw%3D1345%26bih%3D501%26tbm%3Disch&amp;um=1&amp;itbs=1" TargetMode="External"/><Relationship Id="rId11" Type="http://schemas.openxmlformats.org/officeDocument/2006/relationships/hyperlink" Target="http://www.google.com/imgres?imgurl=http://images.emedicinehealth.com/images/healthwise/medical/hw/h9991388_001.jpg&amp;imgrefurl=http://www.emedicinehealth.com/script/main/art.asp%3Farticlekey%3D138880%26ref%3D130099&amp;usg=__zuCBwTR7odc8dEYP_YQyqRV-uxA=&amp;h=300&amp;w=460&amp;sz=17&amp;hl=en&amp;start=7&amp;zoom=1&amp;tbnid=7bj5eExlD3lW3M:&amp;tbnh=83&amp;tbnw=128&amp;ei=7VABTqePKYTegQfG8p3QDQ&amp;prev=/search%3Fq%3Dlyme%2Bdisease%26um%3D1%26hl%3Den%26rlz%3D1R2SKPT_enUS412%26biw%3D1345%26bih%3D501%26tbm%3Disch&amp;um=1&amp;itbs=1" TargetMode="Externa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1913</TotalTime>
  <Pages>2</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Jalyssa</dc:creator>
  <cp:lastModifiedBy>Jalyssa</cp:lastModifiedBy>
  <cp:revision>2</cp:revision>
  <dcterms:created xsi:type="dcterms:W3CDTF">2011-06-22T02:20:00Z</dcterms:created>
  <dcterms:modified xsi:type="dcterms:W3CDTF">2011-06-22T02:20:00Z</dcterms:modified>
</cp:coreProperties>
</file>